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8614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MAPLE MACHINE (MPM tek) was established in 2006. Since 2009, MPM tek commences to R&amp;D and manufacture the POWDER COATING TECHNICAL EQUIPMENT (machines and production lines) professionally.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MPM tek owns a high-level engineering team who masters advanced technology and design theory of PRE-MIXER, EXTRUDER, ACM GRINDING SYSTEM, POST-MIXER, and POWDER COATING PROCESSING LINE.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The Product of MPM tek wins the praises from not only powder coating manufacturers but also processing equipment manufacturers for the reasons of QUALITY, RELIABILITY and PERFORMANCE PRICE RATE.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The Design and Construction of Product of MPM tek, such as MIXER, EXTRUDER, COOLING BAND and ACM MICRO-GRINDING SYSTEM, are in conformity with European Directives (LOW VOLTAGE 2006/95/EC and MACHINES 2006/42/EC), and have been obtained CE MARK.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MPM tek provides the PRESSURE SHOCK RESISTANT TO 11 bar (PSR11) ACM MICRO-GRINDING SYSTEM designed and manufactured according to the STANDARDS ON 《PRESSURE SHOCK RESISTANT VESSELS AND APPARATUES》 AND《PRESSURE VENTING OF DUST EXPLOSION》of both GB and EN.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282828"/>
          <w:spacing w:val="0"/>
          <w:sz w:val="21"/>
          <w:szCs w:val="21"/>
          <w:shd w:val="clear" w:fill="FFFFFF"/>
        </w:rPr>
        <w:t>Safety, Automation, Cost Saving , Environment Protection and perfect After-Sales Service are our tenets for the R&amp;D, manufacturing and sales of powder coating processing equipment, also the promise to our customers.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2021-01-12T05:28:08Z</dcterms:created>
  <dc:creator>Administrator</dc:creator>
  <cp:lastModifiedBy>Administrator</cp:lastModifiedBy>
  <dcterms:modified xsi:type="dcterms:W3CDTF">2021-01-12T05:28:31Z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